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Росреестр разъясняет: Надо ли регистрировать объекты хозяйственного назначения: теплицы и бани?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Style w:val="965"/>
          <w:rFonts w:ascii="Tinos" w:hAnsi="Tinos" w:cs="Tinos"/>
          <w:b w:val="0"/>
          <w:i w:val="0"/>
          <w:iCs w:val="0"/>
          <w:sz w:val="28"/>
          <w:szCs w:val="28"/>
        </w:rPr>
      </w:pPr>
      <w:r>
        <w:rPr>
          <w:rFonts w:ascii="Tinos" w:hAnsi="Tinos" w:eastAsia="Tinos" w:cs="Tinos"/>
          <w:b w:val="0"/>
          <w:i w:val="0"/>
          <w:iCs w:val="0"/>
          <w:sz w:val="28"/>
          <w:szCs w:val="28"/>
        </w:rPr>
      </w:r>
      <w:r>
        <w:rPr>
          <w:rStyle w:val="965"/>
          <w:rFonts w:ascii="Tinos" w:hAnsi="Tinos" w:cs="Tinos"/>
          <w:b w:val="0"/>
          <w:i w:val="0"/>
          <w:iCs w:val="0"/>
          <w:sz w:val="28"/>
          <w:szCs w:val="28"/>
        </w:rPr>
      </w:r>
      <w:r>
        <w:rPr>
          <w:rStyle w:val="965"/>
          <w:rFonts w:ascii="Tinos" w:hAnsi="Tinos" w:cs="Tinos"/>
          <w:b w:val="0"/>
          <w:i w:val="0"/>
          <w:iCs w:val="0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На загородном участке помимо садового или жилого дома могут быть возведены различные хозяйственные и бытовые строения, в том числе теплицы. Нужно ли регистрировать теплицы как объект недвижимости? 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Сведения о теплице, впрочем, как и о любой другой хозяйственной постройке, подлежат внесению в Единый государственный реестр недвижимости (ЕГРН) только при условии, если она отвечает признакам объекта недвижимости, то есть прочно связана с землей (имеет ф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ундамент) и не может быть перенесена без несоразмерного ущерба. 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Соответственно, теплицы с фундаментом и состоящие из несущих, ограждающих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строительных конструкций, необходимо ставить на кадастровый учет и оформлять право собственности. </w:t>
      </w:r>
      <w:r>
        <w:rPr>
          <w:rFonts w:ascii="Liberation Serif" w:hAnsi="Liberation Serif" w:eastAsia="Liberation Serif" w:cs="Liberation Serif"/>
          <w:sz w:val="28"/>
          <w:szCs w:val="28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Если же сооружение не имеет фундамента и его можно перенести без какого-либо ущерба, то такой объект относится к некапитальным строениям, регистрация прав на которые не осуществляется.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pStyle w:val="958"/>
        <w:numPr>
          <w:ilvl w:val="0"/>
          <w:numId w:val="5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Также дачные строения: бани, летние кухни, бытовые помещения, дровники, сараи, душевые, без фундамента не считаются недвижимостью и не подлежат оформлению, – отмечает Елена Ханумиди, заместитель руководителя Управления Росреестра по Забайкальскому краю. 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Для осуществления учетно-регистрационных действий в отношении теплицы, которая имеет признаки недвижимого имущества и возведена на земельном участке, предназначенном для ведения гражданами садоводства, для индивидуального жилищного строительства или для в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едения личного подсобного хозяйства в границах населенного пункта, необходимо подать заявление в электронном виде через портал «Госуслуг» или на официальном сайте Росреестра. Также можно обратиться и в офис МФЦ. </w:t>
      </w:r>
      <w:r>
        <w:rPr>
          <w:rFonts w:ascii="Liberation Serif" w:hAnsi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Кроме заявления необходимо подать технический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план (составляется кадастровым инженером по результатам осуществления кадастровых работ), правоустанавливающий документ на земельный участок.</w:t>
      </w:r>
      <w:r>
        <w:rPr>
          <w:rFonts w:ascii="Liberation Serif" w:hAnsi="Liberation Serif" w:eastAsia="Liberation Serif" w:cs="Liberation Serif"/>
          <w:sz w:val="28"/>
          <w:szCs w:val="28"/>
        </w:rPr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#РосреестрРазъясняет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2026-05-14T00:51:46Z</dcterms:modified>
</cp:coreProperties>
</file>